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75" w:rsidRPr="00DB3965" w:rsidRDefault="00285B75" w:rsidP="00285B75">
      <w:pPr>
        <w:rPr>
          <w:rFonts w:ascii="Verdana" w:hAnsi="Verdana"/>
          <w:i/>
          <w:sz w:val="22"/>
          <w:szCs w:val="22"/>
        </w:rPr>
      </w:pPr>
      <w:r w:rsidRPr="00DB3965">
        <w:rPr>
          <w:rFonts w:ascii="Verdana" w:hAnsi="Verdana"/>
          <w:i/>
          <w:sz w:val="22"/>
          <w:szCs w:val="22"/>
        </w:rPr>
        <w:t xml:space="preserve">De landelijk coördinator van de </w:t>
      </w:r>
      <w:proofErr w:type="spellStart"/>
      <w:r w:rsidRPr="00DB3965">
        <w:rPr>
          <w:rFonts w:ascii="Verdana" w:hAnsi="Verdana"/>
          <w:i/>
          <w:sz w:val="22"/>
          <w:szCs w:val="22"/>
        </w:rPr>
        <w:t>AWPs</w:t>
      </w:r>
      <w:proofErr w:type="spellEnd"/>
      <w:r w:rsidRPr="00DB3965">
        <w:rPr>
          <w:rFonts w:ascii="Verdana" w:hAnsi="Verdana"/>
          <w:i/>
          <w:sz w:val="22"/>
          <w:szCs w:val="22"/>
        </w:rPr>
        <w:t xml:space="preserve"> (Clare Luymes) vertelt over de AWP; wat is het? Wat is het doel? Wat heb je er als arts aan? Etc. De senioronderzoeker van het KCVG die verbonden is aan de betreffende deelnemende </w:t>
      </w:r>
      <w:proofErr w:type="spellStart"/>
      <w:r w:rsidRPr="00DB3965">
        <w:rPr>
          <w:rFonts w:ascii="Verdana" w:hAnsi="Verdana"/>
          <w:i/>
          <w:sz w:val="22"/>
          <w:szCs w:val="22"/>
        </w:rPr>
        <w:t>AWPs</w:t>
      </w:r>
      <w:proofErr w:type="spellEnd"/>
      <w:r w:rsidRPr="00DB3965">
        <w:rPr>
          <w:rFonts w:ascii="Verdana" w:hAnsi="Verdana"/>
          <w:i/>
          <w:sz w:val="22"/>
          <w:szCs w:val="22"/>
        </w:rPr>
        <w:t xml:space="preserve"> vertelt over het KCVG en over de mogelijkheden die er zijn om onderzoek (groot of klein) te doen bij of onder begeleiding van het KCVG. De contactpersonen van de deelnemende </w:t>
      </w:r>
      <w:proofErr w:type="spellStart"/>
      <w:r w:rsidRPr="00DB3965">
        <w:rPr>
          <w:rFonts w:ascii="Verdana" w:hAnsi="Verdana"/>
          <w:i/>
          <w:sz w:val="22"/>
          <w:szCs w:val="22"/>
        </w:rPr>
        <w:t>AWPs</w:t>
      </w:r>
      <w:proofErr w:type="spellEnd"/>
      <w:r w:rsidRPr="00DB3965">
        <w:rPr>
          <w:rFonts w:ascii="Verdana" w:hAnsi="Verdana"/>
          <w:i/>
          <w:sz w:val="22"/>
          <w:szCs w:val="22"/>
        </w:rPr>
        <w:t xml:space="preserve"> vertellen over de </w:t>
      </w:r>
      <w:proofErr w:type="spellStart"/>
      <w:r w:rsidRPr="00DB3965">
        <w:rPr>
          <w:rFonts w:ascii="Verdana" w:hAnsi="Verdana"/>
          <w:i/>
          <w:sz w:val="22"/>
          <w:szCs w:val="22"/>
        </w:rPr>
        <w:t>academiseringsactiviteiten</w:t>
      </w:r>
      <w:proofErr w:type="spellEnd"/>
      <w:r w:rsidRPr="00DB3965">
        <w:rPr>
          <w:rFonts w:ascii="Verdana" w:hAnsi="Verdana"/>
          <w:i/>
          <w:sz w:val="22"/>
          <w:szCs w:val="22"/>
        </w:rPr>
        <w:t xml:space="preserve"> die zij voor het district organiseren en over de AWP-projecten die binnen hun AWP uitgevoerd worden. </w:t>
      </w:r>
    </w:p>
    <w:p w:rsidR="00285B75" w:rsidRDefault="00285B75" w:rsidP="00285B75">
      <w:pPr>
        <w:rPr>
          <w:rFonts w:ascii="Verdana" w:hAnsi="Verdana"/>
          <w:i/>
          <w:sz w:val="22"/>
          <w:szCs w:val="22"/>
        </w:rPr>
      </w:pPr>
      <w:r>
        <w:rPr>
          <w:rFonts w:ascii="Verdana" w:hAnsi="Verdana"/>
          <w:i/>
          <w:sz w:val="22"/>
          <w:szCs w:val="22"/>
        </w:rPr>
        <w:t xml:space="preserve">Tot slot volgt ter illustratie een presentatie over een bepaald (wetenschappelijk) onderzoek, waarbij de nadruk ligt op </w:t>
      </w:r>
      <w:proofErr w:type="spellStart"/>
      <w:r>
        <w:rPr>
          <w:rFonts w:ascii="Verdana" w:hAnsi="Verdana"/>
          <w:i/>
          <w:sz w:val="22"/>
          <w:szCs w:val="22"/>
        </w:rPr>
        <w:t>onderzoeksvaardigheden</w:t>
      </w:r>
      <w:proofErr w:type="spellEnd"/>
      <w:r>
        <w:rPr>
          <w:rFonts w:ascii="Verdana" w:hAnsi="Verdana"/>
          <w:i/>
          <w:sz w:val="22"/>
          <w:szCs w:val="22"/>
        </w:rPr>
        <w:t>, bijvoorbeeld sluit de gekozen methode aan bij de onderzoeksvraag, is de vraag duidelijk en concreet genoeg, is de vraag zo te beantwoorden, etc.), wat wordt afgesloten met een discussie en vragenronde.</w:t>
      </w:r>
      <w:r>
        <w:rPr>
          <w:rFonts w:ascii="Verdana" w:hAnsi="Verdana"/>
          <w:i/>
          <w:sz w:val="22"/>
          <w:szCs w:val="22"/>
        </w:rPr>
        <w:br/>
        <w:t xml:space="preserve">Het programma duurt 1.5 uur. </w:t>
      </w:r>
      <w:r>
        <w:rPr>
          <w:rFonts w:ascii="Verdana" w:hAnsi="Verdana"/>
          <w:i/>
          <w:sz w:val="22"/>
          <w:szCs w:val="22"/>
        </w:rPr>
        <w:br/>
      </w:r>
    </w:p>
    <w:p w:rsidR="00285B75" w:rsidRDefault="00285B75" w:rsidP="00285B75">
      <w:pPr>
        <w:rPr>
          <w:rFonts w:ascii="Verdana" w:hAnsi="Verdana"/>
          <w:i/>
          <w:sz w:val="22"/>
          <w:szCs w:val="22"/>
        </w:rPr>
      </w:pPr>
      <w:r>
        <w:rPr>
          <w:rFonts w:ascii="Verdana" w:hAnsi="Verdana"/>
          <w:i/>
          <w:sz w:val="22"/>
          <w:szCs w:val="22"/>
        </w:rPr>
        <w:t>Sprekers:</w:t>
      </w:r>
      <w:r>
        <w:rPr>
          <w:rFonts w:ascii="Verdana" w:hAnsi="Verdana"/>
          <w:i/>
          <w:sz w:val="22"/>
          <w:szCs w:val="22"/>
        </w:rPr>
        <w:br/>
        <w:t xml:space="preserve">Clare Luymes (landelijk coördinator </w:t>
      </w:r>
      <w:proofErr w:type="spellStart"/>
      <w:r>
        <w:rPr>
          <w:rFonts w:ascii="Verdana" w:hAnsi="Verdana"/>
          <w:i/>
          <w:sz w:val="22"/>
          <w:szCs w:val="22"/>
        </w:rPr>
        <w:t>AWPs</w:t>
      </w:r>
      <w:proofErr w:type="spellEnd"/>
      <w:r>
        <w:rPr>
          <w:rFonts w:ascii="Verdana" w:hAnsi="Verdana"/>
          <w:i/>
          <w:sz w:val="22"/>
          <w:szCs w:val="22"/>
        </w:rPr>
        <w:t>, senior onderzoeker CEC en KCVG);</w:t>
      </w:r>
      <w:r>
        <w:rPr>
          <w:rFonts w:ascii="Verdana" w:hAnsi="Verdana"/>
          <w:i/>
          <w:sz w:val="22"/>
          <w:szCs w:val="22"/>
        </w:rPr>
        <w:br/>
        <w:t>aan de AWP verbonden senior onderzoeker van het KCVG (wisselende personen);</w:t>
      </w:r>
      <w:r>
        <w:rPr>
          <w:rFonts w:ascii="Verdana" w:hAnsi="Verdana"/>
          <w:i/>
          <w:sz w:val="22"/>
          <w:szCs w:val="22"/>
        </w:rPr>
        <w:br/>
        <w:t xml:space="preserve">twee AWP-contactpersonen (wisselende personen, meestal zijn dit </w:t>
      </w:r>
      <w:proofErr w:type="spellStart"/>
      <w:r>
        <w:rPr>
          <w:rFonts w:ascii="Verdana" w:hAnsi="Verdana"/>
          <w:i/>
          <w:sz w:val="22"/>
          <w:szCs w:val="22"/>
        </w:rPr>
        <w:t>AVA’s</w:t>
      </w:r>
      <w:proofErr w:type="spellEnd"/>
      <w:r>
        <w:rPr>
          <w:rFonts w:ascii="Verdana" w:hAnsi="Verdana"/>
          <w:i/>
          <w:sz w:val="22"/>
          <w:szCs w:val="22"/>
        </w:rPr>
        <w:t>;</w:t>
      </w:r>
      <w:r>
        <w:rPr>
          <w:rFonts w:ascii="Verdana" w:hAnsi="Verdana"/>
          <w:i/>
          <w:sz w:val="22"/>
          <w:szCs w:val="22"/>
        </w:rPr>
        <w:br/>
        <w:t>Verzekeringsartsen en/of A(N)IOS die hun (wetenschappelijk) onderzoek presenteren (wisselende personen)</w:t>
      </w:r>
      <w:r>
        <w:rPr>
          <w:rFonts w:ascii="Verdana" w:hAnsi="Verdana"/>
          <w:i/>
          <w:sz w:val="22"/>
          <w:szCs w:val="22"/>
        </w:rPr>
        <w:br/>
      </w:r>
      <w:r>
        <w:rPr>
          <w:rFonts w:ascii="Verdana" w:hAnsi="Verdana"/>
          <w:i/>
          <w:sz w:val="22"/>
          <w:szCs w:val="22"/>
        </w:rPr>
        <w:br/>
      </w:r>
      <w:r>
        <w:rPr>
          <w:rFonts w:ascii="Verdana" w:hAnsi="Verdana"/>
          <w:i/>
          <w:sz w:val="22"/>
          <w:szCs w:val="22"/>
        </w:rPr>
        <w:br/>
        <w:t>Tijden:</w:t>
      </w:r>
    </w:p>
    <w:p w:rsidR="00285B75" w:rsidRDefault="00285B75" w:rsidP="00285B75">
      <w:pPr>
        <w:rPr>
          <w:rFonts w:ascii="Verdana" w:hAnsi="Verdana"/>
          <w:i/>
          <w:sz w:val="22"/>
          <w:szCs w:val="22"/>
        </w:rPr>
      </w:pPr>
    </w:p>
    <w:p w:rsidR="00285B75" w:rsidRDefault="00285B75" w:rsidP="00285B75">
      <w:pPr>
        <w:rPr>
          <w:rFonts w:ascii="Verdana" w:hAnsi="Verdana"/>
          <w:i/>
          <w:sz w:val="22"/>
          <w:szCs w:val="22"/>
        </w:rPr>
      </w:pPr>
      <w:r>
        <w:rPr>
          <w:rFonts w:ascii="Verdana" w:hAnsi="Verdana"/>
          <w:i/>
          <w:sz w:val="22"/>
          <w:szCs w:val="22"/>
        </w:rPr>
        <w:t>15.30-15.45 uur: Introductie Mini-congres en uitleg over Academische Werkplaats (AWP) en link met Kenniscentrum Verzekeringsgeneeskunde (KCVG)</w:t>
      </w:r>
      <w:r>
        <w:rPr>
          <w:rFonts w:ascii="Verdana" w:hAnsi="Verdana"/>
          <w:i/>
          <w:sz w:val="22"/>
          <w:szCs w:val="22"/>
        </w:rPr>
        <w:br/>
        <w:t xml:space="preserve">Spreker: Clare Luymes, senioronderzoeker en coördinator </w:t>
      </w:r>
      <w:proofErr w:type="spellStart"/>
      <w:r>
        <w:rPr>
          <w:rFonts w:ascii="Verdana" w:hAnsi="Verdana"/>
          <w:i/>
          <w:sz w:val="22"/>
          <w:szCs w:val="22"/>
        </w:rPr>
        <w:t>AWP’s</w:t>
      </w:r>
      <w:proofErr w:type="spellEnd"/>
      <w:r>
        <w:rPr>
          <w:rFonts w:ascii="Verdana" w:hAnsi="Verdana"/>
          <w:i/>
          <w:sz w:val="22"/>
          <w:szCs w:val="22"/>
        </w:rPr>
        <w:br/>
      </w:r>
      <w:r>
        <w:rPr>
          <w:rFonts w:ascii="Verdana" w:hAnsi="Verdana"/>
          <w:i/>
          <w:sz w:val="22"/>
          <w:szCs w:val="22"/>
        </w:rPr>
        <w:br/>
        <w:t>15.45-16.00 uur: Uitleg over KCVG</w:t>
      </w:r>
      <w:r>
        <w:rPr>
          <w:rFonts w:ascii="Verdana" w:hAnsi="Verdana"/>
          <w:i/>
          <w:sz w:val="22"/>
          <w:szCs w:val="22"/>
        </w:rPr>
        <w:br/>
        <w:t xml:space="preserve">Spreker: Aan de AWP verbonden senioronderzoeker van het KCVG. </w:t>
      </w:r>
      <w:r>
        <w:rPr>
          <w:rFonts w:ascii="Verdana" w:hAnsi="Verdana"/>
          <w:i/>
          <w:sz w:val="22"/>
          <w:szCs w:val="22"/>
        </w:rPr>
        <w:br/>
      </w:r>
      <w:r>
        <w:rPr>
          <w:rFonts w:ascii="Verdana" w:hAnsi="Verdana"/>
          <w:i/>
          <w:sz w:val="22"/>
          <w:szCs w:val="22"/>
        </w:rPr>
        <w:br/>
        <w:t xml:space="preserve">16.00-16.15 uur: AWP 1 (van een bepaald district), uitleg over </w:t>
      </w:r>
      <w:proofErr w:type="spellStart"/>
      <w:r>
        <w:rPr>
          <w:rFonts w:ascii="Verdana" w:hAnsi="Verdana"/>
          <w:i/>
          <w:sz w:val="22"/>
          <w:szCs w:val="22"/>
        </w:rPr>
        <w:t>academiseringsactiviteiten</w:t>
      </w:r>
      <w:proofErr w:type="spellEnd"/>
      <w:r>
        <w:rPr>
          <w:rFonts w:ascii="Verdana" w:hAnsi="Verdana"/>
          <w:i/>
          <w:sz w:val="22"/>
          <w:szCs w:val="22"/>
        </w:rPr>
        <w:t xml:space="preserve"> en AWP-projecten binnen het district</w:t>
      </w:r>
      <w:r>
        <w:rPr>
          <w:rFonts w:ascii="Verdana" w:hAnsi="Verdana"/>
          <w:i/>
          <w:sz w:val="22"/>
          <w:szCs w:val="22"/>
        </w:rPr>
        <w:br/>
        <w:t>Spreker: AWP-contactpersoon 1= arts binnen verzekeringsgeneeskunde</w:t>
      </w:r>
      <w:r>
        <w:rPr>
          <w:rFonts w:ascii="Verdana" w:hAnsi="Verdana"/>
          <w:i/>
          <w:sz w:val="22"/>
          <w:szCs w:val="22"/>
        </w:rPr>
        <w:br/>
      </w:r>
      <w:r>
        <w:rPr>
          <w:rFonts w:ascii="Verdana" w:hAnsi="Verdana"/>
          <w:i/>
          <w:sz w:val="22"/>
          <w:szCs w:val="22"/>
        </w:rPr>
        <w:br/>
        <w:t xml:space="preserve">16.15-16.30 uur: AWP 2 </w:t>
      </w:r>
      <w:r w:rsidRPr="003315BC">
        <w:rPr>
          <w:rFonts w:ascii="Verdana" w:hAnsi="Verdana"/>
          <w:i/>
          <w:sz w:val="22"/>
          <w:szCs w:val="22"/>
        </w:rPr>
        <w:t>(</w:t>
      </w:r>
      <w:r>
        <w:rPr>
          <w:rFonts w:ascii="Verdana" w:hAnsi="Verdana"/>
          <w:i/>
          <w:sz w:val="22"/>
          <w:szCs w:val="22"/>
        </w:rPr>
        <w:t>van ander district</w:t>
      </w:r>
      <w:r w:rsidRPr="003315BC">
        <w:rPr>
          <w:rFonts w:ascii="Verdana" w:hAnsi="Verdana"/>
          <w:i/>
          <w:sz w:val="22"/>
          <w:szCs w:val="22"/>
        </w:rPr>
        <w:t>)</w:t>
      </w:r>
      <w:r>
        <w:rPr>
          <w:rFonts w:ascii="Verdana" w:hAnsi="Verdana"/>
          <w:i/>
          <w:sz w:val="22"/>
          <w:szCs w:val="22"/>
        </w:rPr>
        <w:t>,</w:t>
      </w:r>
      <w:r w:rsidRPr="00A24617">
        <w:rPr>
          <w:rFonts w:ascii="Verdana" w:hAnsi="Verdana"/>
          <w:i/>
          <w:sz w:val="22"/>
          <w:szCs w:val="22"/>
        </w:rPr>
        <w:t xml:space="preserve"> uitleg over </w:t>
      </w:r>
      <w:proofErr w:type="spellStart"/>
      <w:r w:rsidRPr="00A24617">
        <w:rPr>
          <w:rFonts w:ascii="Verdana" w:hAnsi="Verdana"/>
          <w:i/>
          <w:sz w:val="22"/>
          <w:szCs w:val="22"/>
        </w:rPr>
        <w:t>academiseringsactiviteiten</w:t>
      </w:r>
      <w:proofErr w:type="spellEnd"/>
      <w:r w:rsidRPr="00A24617">
        <w:rPr>
          <w:rFonts w:ascii="Verdana" w:hAnsi="Verdana"/>
          <w:i/>
          <w:sz w:val="22"/>
          <w:szCs w:val="22"/>
        </w:rPr>
        <w:t xml:space="preserve"> en AWP-projecten binnen het district</w:t>
      </w:r>
    </w:p>
    <w:p w:rsidR="00285B75" w:rsidRDefault="00285B75" w:rsidP="00285B75">
      <w:pPr>
        <w:rPr>
          <w:rFonts w:ascii="Verdana" w:hAnsi="Verdana"/>
          <w:i/>
          <w:sz w:val="22"/>
          <w:szCs w:val="22"/>
        </w:rPr>
      </w:pPr>
      <w:r>
        <w:rPr>
          <w:rFonts w:ascii="Verdana" w:hAnsi="Verdana"/>
          <w:i/>
          <w:sz w:val="22"/>
          <w:szCs w:val="22"/>
        </w:rPr>
        <w:t>Spreker: AWP-contactpersoon 2= arts binnen verzekeringsgeneeskunde</w:t>
      </w:r>
      <w:r>
        <w:rPr>
          <w:rFonts w:ascii="Verdana" w:hAnsi="Verdana"/>
          <w:i/>
          <w:sz w:val="22"/>
          <w:szCs w:val="22"/>
        </w:rPr>
        <w:br/>
      </w:r>
      <w:r>
        <w:rPr>
          <w:rFonts w:ascii="Verdana" w:hAnsi="Verdana"/>
          <w:i/>
          <w:sz w:val="22"/>
          <w:szCs w:val="22"/>
        </w:rPr>
        <w:br/>
        <w:t>16.30-16.45 uur: Presentatie (wetenschappelijk) onderzoek, met discussie/vragen</w:t>
      </w:r>
      <w:r>
        <w:rPr>
          <w:rFonts w:ascii="Verdana" w:hAnsi="Verdana"/>
          <w:i/>
          <w:sz w:val="22"/>
          <w:szCs w:val="22"/>
        </w:rPr>
        <w:br/>
        <w:t>Spreker: Verzekeringsarts/A(N)IOS uit één van beide districten</w:t>
      </w:r>
      <w:r>
        <w:rPr>
          <w:rFonts w:ascii="Verdana" w:hAnsi="Verdana"/>
          <w:i/>
          <w:sz w:val="22"/>
          <w:szCs w:val="22"/>
        </w:rPr>
        <w:br/>
      </w:r>
      <w:r>
        <w:rPr>
          <w:rFonts w:ascii="Verdana" w:hAnsi="Verdana"/>
          <w:i/>
          <w:sz w:val="22"/>
          <w:szCs w:val="22"/>
        </w:rPr>
        <w:br/>
        <w:t>16.45-17.00 uur: Afsluiting: beantwoorden overgebleven vragen, discussiepunten</w:t>
      </w:r>
      <w:r>
        <w:rPr>
          <w:rFonts w:ascii="Verdana" w:hAnsi="Verdana"/>
          <w:i/>
          <w:sz w:val="22"/>
          <w:szCs w:val="22"/>
        </w:rPr>
        <w:br/>
        <w:t>Spreker: Clare Luymes</w:t>
      </w:r>
      <w:r>
        <w:rPr>
          <w:rFonts w:ascii="Verdana" w:hAnsi="Verdana"/>
          <w:i/>
          <w:sz w:val="22"/>
          <w:szCs w:val="22"/>
        </w:rPr>
        <w:br/>
      </w:r>
    </w:p>
    <w:p w:rsidR="00586412" w:rsidRPr="00285B75" w:rsidRDefault="00586412" w:rsidP="00285B75">
      <w:bookmarkStart w:id="0" w:name="_GoBack"/>
      <w:bookmarkEnd w:id="0"/>
    </w:p>
    <w:sectPr w:rsidR="00586412" w:rsidRPr="0028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20"/>
    <w:rsid w:val="00285B75"/>
    <w:rsid w:val="00586412"/>
    <w:rsid w:val="00D51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56E16-BB54-4AA6-A3DD-F201013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5B7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Kemperink, Linda (L.)</dc:creator>
  <cp:keywords/>
  <dc:description/>
  <cp:lastModifiedBy>Kemperink, Linda (L.)</cp:lastModifiedBy>
  <cp:revision>2</cp:revision>
  <dcterms:created xsi:type="dcterms:W3CDTF">2021-05-12T11:03:00Z</dcterms:created>
  <dcterms:modified xsi:type="dcterms:W3CDTF">2021-05-12T11:22:00Z</dcterms:modified>
</cp:coreProperties>
</file>